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20</w:t>
      </w:r>
      <w:r>
        <w:rPr>
          <w:rFonts w:hint="default" w:ascii="黑体" w:hAnsi="黑体" w:eastAsia="黑体" w:cs="黑体"/>
          <w:b/>
          <w:bCs/>
          <w:sz w:val="32"/>
          <w:szCs w:val="32"/>
        </w:rPr>
        <w:t>2</w:t>
      </w:r>
      <w:r>
        <w:rPr>
          <w:rFonts w:hint="default" w:ascii="黑体" w:hAnsi="黑体" w:eastAsia="黑体" w:cs="黑体"/>
          <w:b/>
          <w:bCs/>
          <w:sz w:val="32"/>
          <w:szCs w:val="32"/>
        </w:rPr>
        <w:t>1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上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半年CET考生报名流程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24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考生需要注册ETEST通行证账号。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必须在网上注册时间段内（</w:t>
      </w:r>
      <w:r>
        <w:rPr>
          <w:rFonts w:hint="default" w:asciiTheme="minorEastAsia" w:hAnsiTheme="minorEastAsia" w:cstheme="minorEastAsia"/>
          <w:sz w:val="24"/>
        </w:rPr>
        <w:t>3</w:t>
      </w:r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default" w:asciiTheme="minorEastAsia" w:hAnsiTheme="minorEastAsia" w:cstheme="minorEastAsia"/>
          <w:sz w:val="24"/>
        </w:rPr>
        <w:t>18</w:t>
      </w:r>
      <w:r>
        <w:rPr>
          <w:rFonts w:hint="eastAsia" w:asciiTheme="minorEastAsia" w:hAnsiTheme="minorEastAsia" w:cstheme="minorEastAsia"/>
          <w:sz w:val="24"/>
        </w:rPr>
        <w:t>日-</w:t>
      </w:r>
      <w:r>
        <w:rPr>
          <w:rFonts w:hint="default" w:asciiTheme="minorEastAsia" w:hAnsiTheme="minorEastAsia" w:cstheme="minorEastAsia"/>
          <w:sz w:val="24"/>
        </w:rPr>
        <w:t>3</w:t>
      </w:r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default" w:asciiTheme="minorEastAsia" w:hAnsiTheme="minorEastAsia" w:cstheme="minorEastAsia"/>
          <w:sz w:val="24"/>
        </w:rPr>
        <w:t>30</w:t>
      </w:r>
      <w:bookmarkStart w:id="0" w:name="_GoBack"/>
      <w:bookmarkEnd w:id="0"/>
      <w:r>
        <w:rPr>
          <w:rFonts w:hint="eastAsia" w:asciiTheme="minorEastAsia" w:hAnsiTheme="minorEastAsia" w:cstheme="minorEastAsia"/>
          <w:sz w:val="24"/>
        </w:rPr>
        <w:t>日）进行网上报名。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考生报名时必须先查询报名资格，有资格的考生才可以报名。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报考顺序为先报考笔试科目再报考口试科目。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网上支付时，必须先支付笔试科目才能支付口试科目。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支付成功后才算报名完成，会给考生发送电子邮件通知。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注意：考生报名24小时未支付的科目，系统将会自动删除。</w:t>
      </w:r>
    </w:p>
    <w:p>
      <w:p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考生注册（注：该系统每个考生都需要有一个通行证）</w:t>
      </w:r>
    </w:p>
    <w:p>
      <w:pPr>
        <w:numPr>
          <w:ilvl w:val="0"/>
          <w:numId w:val="3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登录报名网站：</w:t>
      </w:r>
      <w:r>
        <w:rPr>
          <w:rFonts w:asciiTheme="minorEastAsia" w:hAnsiTheme="minorEastAsia" w:cstheme="minorEastAsia"/>
          <w:sz w:val="24"/>
        </w:rPr>
        <w:t>http://cet-bm.neea.edu.cn</w:t>
      </w:r>
      <w:r>
        <w:rPr>
          <w:rFonts w:hint="eastAsia" w:asciiTheme="minorEastAsia" w:hAnsiTheme="minorEastAsia" w:cstheme="minorEastAsia"/>
          <w:sz w:val="24"/>
        </w:rPr>
        <w:t>点击页面左侧“进入报名”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055" cy="3819525"/>
            <wp:effectExtent l="0" t="0" r="1079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注册通行证：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点击“点击注册”</w:t>
      </w: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drawing>
          <wp:inline distT="0" distB="0" distL="114300" distR="114300">
            <wp:extent cx="5274310" cy="3394710"/>
            <wp:effectExtent l="0" t="0" r="254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用户注册：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注：注册的邮箱在考生报考成功后，将用来接收邮件。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230" cy="3771265"/>
            <wp:effectExtent l="0" t="0" r="762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考生登录：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865" cy="2686050"/>
            <wp:effectExtent l="0" t="0" r="698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查询报考资格：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1770" cy="3194050"/>
            <wp:effectExtent l="0" t="0" r="5080" b="635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勾选接受报名协议：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156210</wp:posOffset>
            </wp:positionV>
            <wp:extent cx="4298315" cy="3773805"/>
            <wp:effectExtent l="0" t="0" r="6985" b="17145"/>
            <wp:wrapTopAndBottom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资格信息确认：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注：务必仔细核对个人信息再勾选确认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97155</wp:posOffset>
            </wp:positionV>
            <wp:extent cx="4168775" cy="3561080"/>
            <wp:effectExtent l="0" t="0" r="3175" b="1270"/>
            <wp:wrapTopAndBottom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报名信息：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92710</wp:posOffset>
            </wp:positionV>
            <wp:extent cx="3520440" cy="3544570"/>
            <wp:effectExtent l="0" t="0" r="3810" b="17780"/>
            <wp:wrapTopAndBottom/>
            <wp:docPr id="9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9、笔试科目报考：</w:t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5354955</wp:posOffset>
            </wp:positionV>
            <wp:extent cx="3804920" cy="3775710"/>
            <wp:effectExtent l="0" t="0" r="5080" b="15240"/>
            <wp:wrapTopAndBottom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549910</wp:posOffset>
            </wp:positionH>
            <wp:positionV relativeFrom="page">
              <wp:posOffset>1276985</wp:posOffset>
            </wp:positionV>
            <wp:extent cx="3975100" cy="3997325"/>
            <wp:effectExtent l="0" t="0" r="6350" b="3175"/>
            <wp:wrapTopAndBottom/>
            <wp:docPr id="12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t>10、口语科目报考：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6042025</wp:posOffset>
            </wp:positionV>
            <wp:extent cx="5268595" cy="3314065"/>
            <wp:effectExtent l="0" t="0" r="8255" b="635"/>
            <wp:wrapSquare wrapText="bothSides"/>
            <wp:docPr id="13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t>11、确认报考信息：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12、支付缴费：</w:t>
      </w:r>
    </w:p>
    <w:p>
      <w:pPr>
        <w:spacing w:line="360" w:lineRule="auto"/>
        <w:ind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注：笔试科目缴费完成之后，方可进行口试科目缴费，操作方式相同。</w:t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2405" cy="5754370"/>
            <wp:effectExtent l="0" t="0" r="4445" b="17780"/>
            <wp:docPr id="14" name="图片 1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13、报名完成，注意查收电子邮件通知。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E1911"/>
    <w:multiLevelType w:val="singleLevel"/>
    <w:tmpl w:val="58BE191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8BE19B4"/>
    <w:multiLevelType w:val="singleLevel"/>
    <w:tmpl w:val="58BE19B4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8BE1A78"/>
    <w:multiLevelType w:val="singleLevel"/>
    <w:tmpl w:val="58BE1A78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8BE1A91"/>
    <w:multiLevelType w:val="singleLevel"/>
    <w:tmpl w:val="58BE1A9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5B4C"/>
    <w:rsid w:val="006225A0"/>
    <w:rsid w:val="0066607D"/>
    <w:rsid w:val="0074687A"/>
    <w:rsid w:val="007E104F"/>
    <w:rsid w:val="00825874"/>
    <w:rsid w:val="00C75B4C"/>
    <w:rsid w:val="00C773F3"/>
    <w:rsid w:val="00DE22C2"/>
    <w:rsid w:val="00E01ED7"/>
    <w:rsid w:val="00E27062"/>
    <w:rsid w:val="00F2066A"/>
    <w:rsid w:val="00FE2811"/>
    <w:rsid w:val="03F11232"/>
    <w:rsid w:val="39026430"/>
    <w:rsid w:val="BFFC24EA"/>
    <w:rsid w:val="EFB39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批注框文本 Char"/>
    <w:basedOn w:val="5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11">
    <w:name w:val="CharAttribute9"/>
    <w:qFormat/>
    <w:uiPriority w:val="0"/>
    <w:rPr>
      <w:rFonts w:hint="default" w:ascii="宋体" w:hAnsi="宋体" w:eastAsia="宋体"/>
      <w:color w:val="0000FF"/>
      <w:sz w:val="24"/>
      <w:u w:val="single" w:color="0000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93</Words>
  <Characters>532</Characters>
  <Lines>4</Lines>
  <Paragraphs>1</Paragraphs>
  <ScaleCrop>false</ScaleCrop>
  <LinksUpToDate>false</LinksUpToDate>
  <CharactersWithSpaces>624</CharactersWithSpaces>
  <Application>WPS Office_3.3.0.5120_F1E327BC-269C-435d-A152-05C5408002CA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</dc:creator>
  <cp:lastModifiedBy>yaoqq</cp:lastModifiedBy>
  <dcterms:modified xsi:type="dcterms:W3CDTF">2021-03-16T21:27:20Z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2052-3.3.0.5120</vt:lpwstr>
  </property>
</Properties>
</file>